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 w:cs="黑体"/>
          <w:sz w:val="48"/>
          <w:szCs w:val="56"/>
          <w:lang w:val="en-US" w:eastAsia="zh-CN"/>
        </w:rPr>
      </w:pPr>
      <w:r>
        <w:rPr>
          <w:rFonts w:hint="eastAsia" w:ascii="黑体" w:hAnsi="黑体" w:eastAsia="黑体" w:cs="黑体"/>
          <w:sz w:val="48"/>
          <w:szCs w:val="56"/>
          <w:lang w:val="en-US" w:eastAsia="zh-CN"/>
        </w:rPr>
        <w:t>佳县政务新媒体统计表（模板）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填表单位：</w:t>
      </w:r>
      <w:r>
        <w:rPr>
          <w:rFonts w:hint="eastAsia"/>
          <w:b/>
          <w:bCs/>
          <w:lang w:val="en-US" w:eastAsia="zh-CN"/>
        </w:rPr>
        <w:t xml:space="preserve">                                                                                            </w:t>
      </w:r>
      <w:r>
        <w:rPr>
          <w:rFonts w:hint="eastAsia"/>
          <w:b/>
          <w:bCs/>
          <w:sz w:val="24"/>
          <w:szCs w:val="32"/>
          <w:lang w:val="en-US" w:eastAsia="zh-CN"/>
        </w:rPr>
        <w:t>填表时间：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3202"/>
        <w:gridCol w:w="1298"/>
        <w:gridCol w:w="2841"/>
        <w:gridCol w:w="1947"/>
        <w:gridCol w:w="272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0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公众号名称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注册属性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6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运营维护人员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14" w:type="dxa"/>
            <w:vMerge w:val="continue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  <w:vMerge w:val="continue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vMerge w:val="continue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096" w:type="dxa"/>
            <w:vMerge w:val="continue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1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1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1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1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1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1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1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单位主要负责人签字：</w:t>
      </w:r>
    </w:p>
    <w:p>
      <w:pPr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填表说明：1.   注册属性根据公众号认证信息区分为 （政府、事业单位、其他组织、企业、个人）</w:t>
      </w:r>
    </w:p>
    <w:p>
      <w:pPr>
        <w:numPr>
          <w:ilvl w:val="0"/>
          <w:numId w:val="1"/>
        </w:numPr>
        <w:ind w:left="1200" w:leftChars="0" w:firstLine="0" w:firstLineChars="0"/>
        <w:rPr>
          <w:rFonts w:hint="eastAsia"/>
          <w:b/>
          <w:bCs/>
          <w:color w:val="FF000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/>
          <w:b/>
          <w:bCs/>
          <w:color w:val="FF0000"/>
          <w:sz w:val="24"/>
          <w:szCs w:val="24"/>
          <w:u w:val="none"/>
          <w:lang w:val="en-US" w:eastAsia="zh-CN"/>
        </w:rPr>
        <w:instrText xml:space="preserve"> HYPERLINK "mailto:电子版于2020年2月24日前上传佳县政府办邮箱（jxzhfb@126.com）" </w:instrText>
      </w:r>
      <w:r>
        <w:rPr>
          <w:rFonts w:hint="eastAsia"/>
          <w:b/>
          <w:bCs/>
          <w:color w:val="FF0000"/>
          <w:sz w:val="24"/>
          <w:szCs w:val="24"/>
          <w:u w:val="none"/>
          <w:lang w:val="en-US" w:eastAsia="zh-CN"/>
        </w:rPr>
        <w:fldChar w:fldCharType="separate"/>
      </w:r>
      <w:r>
        <w:rPr>
          <w:rStyle w:val="5"/>
          <w:rFonts w:hint="eastAsia"/>
          <w:b/>
          <w:bCs/>
          <w:color w:val="FF0000"/>
          <w:sz w:val="24"/>
          <w:szCs w:val="24"/>
          <w:u w:val="none"/>
          <w:lang w:val="en-US" w:eastAsia="zh-CN"/>
        </w:rPr>
        <w:t>电子版于2020年2月24日前上传佳县政府办邮箱（jxzhfb@126.com）</w:t>
      </w:r>
      <w:r>
        <w:rPr>
          <w:rFonts w:hint="eastAsia"/>
          <w:b/>
          <w:bCs/>
          <w:color w:val="FF0000"/>
          <w:sz w:val="24"/>
          <w:szCs w:val="24"/>
          <w:u w:val="none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1200" w:leftChars="0" w:firstLine="0" w:firstLineChars="0"/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纸制版</w:t>
      </w:r>
      <w:bookmarkStart w:id="0" w:name="_GoBack"/>
      <w:bookmarkEnd w:id="0"/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加盖公章后，于2020年2月24日前交于佳县电子政务信息化中心（县政府601室） 联系电话：18691990318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76ECE6"/>
    <w:multiLevelType w:val="singleLevel"/>
    <w:tmpl w:val="D176ECE6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2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54796"/>
    <w:rsid w:val="7DE77CC4"/>
    <w:rsid w:val="7EB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2020-02-20T01:45:00Z</dcterms:created>
  <dc:creator>lenovo</dc:creator>
  <cp:lastModifiedBy>h    un</cp:lastModifiedBy>
  <dcterms:modified xsi:type="dcterms:W3CDTF">2020-02-20T02:44:54Z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